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2C4" w:rsidRPr="00ED3790" w:rsidRDefault="00F742C4" w:rsidP="00ED3790">
      <w:pPr>
        <w:pStyle w:val="BodyText"/>
        <w:spacing w:line="240" w:lineRule="exact"/>
        <w:jc w:val="center"/>
        <w:rPr>
          <w:b/>
          <w:kern w:val="36"/>
          <w:sz w:val="24"/>
        </w:rPr>
      </w:pPr>
      <w:r w:rsidRPr="00ED3790">
        <w:rPr>
          <w:b/>
          <w:sz w:val="24"/>
        </w:rPr>
        <w:t xml:space="preserve">Тема: </w:t>
      </w:r>
      <w:r>
        <w:rPr>
          <w:b/>
          <w:sz w:val="24"/>
        </w:rPr>
        <w:t>«</w:t>
      </w:r>
      <w:r w:rsidRPr="00ED3790">
        <w:rPr>
          <w:b/>
          <w:kern w:val="36"/>
          <w:sz w:val="24"/>
        </w:rPr>
        <w:t>Судебная защита трудовых прав</w:t>
      </w:r>
      <w:r>
        <w:rPr>
          <w:b/>
          <w:kern w:val="36"/>
          <w:sz w:val="24"/>
        </w:rPr>
        <w:t>»</w:t>
      </w:r>
    </w:p>
    <w:p w:rsidR="00F742C4" w:rsidRPr="00ED3790" w:rsidRDefault="00F742C4" w:rsidP="00ED3790">
      <w:pPr>
        <w:spacing w:after="0" w:line="240" w:lineRule="exact"/>
        <w:rPr>
          <w:rFonts w:ascii="Times New Roman" w:hAnsi="Times New Roman"/>
          <w:b/>
          <w:sz w:val="24"/>
          <w:szCs w:val="24"/>
        </w:rPr>
      </w:pP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 xml:space="preserve">Судебная защита прав гарантирована каждому </w:t>
      </w:r>
      <w:hyperlink r:id="rId5" w:tgtFrame="_blank" w:history="1">
        <w:r w:rsidRPr="00ED3790">
          <w:rPr>
            <w:rFonts w:ascii="Times New Roman" w:hAnsi="Times New Roman"/>
            <w:sz w:val="24"/>
            <w:szCs w:val="24"/>
          </w:rPr>
          <w:t>Конституцией РФ.</w:t>
        </w:r>
      </w:hyperlink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hyperlink r:id="rId6" w:tgtFrame="_blank" w:history="1">
        <w:r w:rsidRPr="00ED3790">
          <w:rPr>
            <w:rFonts w:ascii="Times New Roman" w:hAnsi="Times New Roman"/>
            <w:sz w:val="24"/>
            <w:szCs w:val="24"/>
          </w:rPr>
          <w:t>Статьей 391</w:t>
        </w:r>
      </w:hyperlink>
      <w:r w:rsidRPr="00ED3790">
        <w:rPr>
          <w:rFonts w:ascii="Times New Roman" w:hAnsi="Times New Roman"/>
          <w:sz w:val="24"/>
          <w:szCs w:val="24"/>
        </w:rPr>
        <w:t> Трудового кодекса РФ установлено, что в судах рассматриваются индивидуальные трудовые споры по заявлениям работника в случае несогласия с решением комиссии по трудовым спорам (далее по тектсту - КТС), либо когда работник обращается в суд, минуя КТС.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Непосредственно в судах рассматриваются индивидуальные трудовые споры по заявлениям работника: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о восстановлении на работе;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об изменении даты и формулировки причины увольнения;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о переводе на другую работу;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об оплате за время вынужденного прогула либо о выплате разницы в зарплате за время выполнения нижеоплачиваемой работы;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о неправомерных действиях (бездействии) работодателя при обработке и защите персональных данных работника;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об отказе в приеме на работу; лиц, работающих по трудовому договору у работодателей - физических лиц, не являющихся индивидуальными предпринимателями;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работников религиозных организаций;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D3790">
        <w:rPr>
          <w:rFonts w:ascii="Times New Roman" w:hAnsi="Times New Roman"/>
          <w:sz w:val="24"/>
          <w:szCs w:val="24"/>
        </w:rPr>
        <w:t>- лиц, считающих, что они подверглись дискриминации.</w:t>
      </w:r>
    </w:p>
    <w:p w:rsidR="00F742C4" w:rsidRPr="00ED3790" w:rsidRDefault="00F742C4" w:rsidP="00ED379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3790">
        <w:rPr>
          <w:rFonts w:ascii="Times New Roman" w:hAnsi="Times New Roman"/>
          <w:sz w:val="24"/>
          <w:szCs w:val="24"/>
        </w:rPr>
        <w:t>Работник</w:t>
      </w:r>
      <w:r>
        <w:rPr>
          <w:rFonts w:ascii="Times New Roman" w:hAnsi="Times New Roman"/>
          <w:sz w:val="24"/>
          <w:szCs w:val="24"/>
        </w:rPr>
        <w:t>, в том числе бывший работник,</w:t>
      </w:r>
      <w:r w:rsidRPr="00ED3790">
        <w:rPr>
          <w:rFonts w:ascii="Times New Roman" w:hAnsi="Times New Roman"/>
          <w:sz w:val="24"/>
          <w:szCs w:val="24"/>
        </w:rPr>
        <w:t xml:space="preserve"> вправе обратиться в суд за разрешением спора в течение 3-х месяцев со дня, когда он узнал или должен был узнать о нарушении своего права, а по спорам об увольнении - в течение 1 месяца со дня вручения ему копии приказа об увольнении либо со дня выдачи трудовой книжки. При наличии уважительной причины срок на обращение </w:t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>может быть восстановлен судом.</w:t>
      </w:r>
    </w:p>
    <w:p w:rsidR="00F742C4" w:rsidRDefault="00F742C4" w:rsidP="00312637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Pr="00ED3790" w:rsidRDefault="00F742C4" w:rsidP="00312637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Pr="00ED3790" w:rsidRDefault="00F742C4" w:rsidP="00312637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3790">
        <w:rPr>
          <w:rFonts w:ascii="Times New Roman" w:hAnsi="Times New Roman"/>
          <w:sz w:val="24"/>
          <w:szCs w:val="24"/>
          <w:shd w:val="clear" w:color="auto" w:fill="FFFFFF"/>
        </w:rPr>
        <w:t>Помощник прокурора Убинского района</w:t>
      </w:r>
    </w:p>
    <w:p w:rsidR="00F742C4" w:rsidRPr="00ED3790" w:rsidRDefault="00F742C4" w:rsidP="00312637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312637">
      <w:pPr>
        <w:spacing w:after="0" w:line="240" w:lineRule="exact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D3790">
        <w:rPr>
          <w:rFonts w:ascii="Times New Roman" w:hAnsi="Times New Roman"/>
          <w:sz w:val="24"/>
          <w:szCs w:val="24"/>
          <w:shd w:val="clear" w:color="auto" w:fill="FFFFFF"/>
        </w:rPr>
        <w:t>юрист 2 класса</w:t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ab/>
      </w:r>
      <w:r>
        <w:rPr>
          <w:rFonts w:ascii="Times New Roman" w:hAnsi="Times New Roman"/>
          <w:sz w:val="24"/>
          <w:szCs w:val="24"/>
          <w:shd w:val="clear" w:color="auto" w:fill="FFFFFF"/>
        </w:rPr>
        <w:tab/>
      </w:r>
      <w:r w:rsidRPr="00ED3790">
        <w:rPr>
          <w:rFonts w:ascii="Times New Roman" w:hAnsi="Times New Roman"/>
          <w:sz w:val="24"/>
          <w:szCs w:val="24"/>
          <w:shd w:val="clear" w:color="auto" w:fill="FFFFFF"/>
        </w:rPr>
        <w:t>Д.И. Добровольский</w:t>
      </w: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F742C4" w:rsidRDefault="00F742C4" w:rsidP="00ED3790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sectPr w:rsidR="00F742C4" w:rsidSect="00ED379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66EB0"/>
    <w:multiLevelType w:val="multilevel"/>
    <w:tmpl w:val="455C2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F257A"/>
    <w:rsid w:val="00031FB2"/>
    <w:rsid w:val="00051C9E"/>
    <w:rsid w:val="00312637"/>
    <w:rsid w:val="00385BE8"/>
    <w:rsid w:val="006B417D"/>
    <w:rsid w:val="006F67BE"/>
    <w:rsid w:val="00704762"/>
    <w:rsid w:val="008E5CA0"/>
    <w:rsid w:val="00C258E5"/>
    <w:rsid w:val="00E600B1"/>
    <w:rsid w:val="00ED3790"/>
    <w:rsid w:val="00EF257A"/>
    <w:rsid w:val="00F742C4"/>
    <w:rsid w:val="00FE7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17D"/>
    <w:pPr>
      <w:spacing w:after="200" w:line="276" w:lineRule="auto"/>
    </w:pPr>
  </w:style>
  <w:style w:type="paragraph" w:styleId="Heading1">
    <w:name w:val="heading 1"/>
    <w:basedOn w:val="Normal"/>
    <w:link w:val="Heading1Char"/>
    <w:uiPriority w:val="99"/>
    <w:qFormat/>
    <w:rsid w:val="00EF257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F257A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DefaultParagraphFont"/>
    <w:uiPriority w:val="99"/>
    <w:rsid w:val="00EF257A"/>
    <w:rPr>
      <w:rFonts w:cs="Times New Roman"/>
    </w:rPr>
  </w:style>
  <w:style w:type="paragraph" w:styleId="NormalWeb">
    <w:name w:val="Normal (Web)"/>
    <w:basedOn w:val="Normal"/>
    <w:uiPriority w:val="99"/>
    <w:semiHidden/>
    <w:rsid w:val="00EF257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rsid w:val="00EF257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EF25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F257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rsid w:val="00ED379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D379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669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69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procspb.ru/trudovoj-kodeks/statja-391" TargetMode="External"/><Relationship Id="rId5" Type="http://schemas.openxmlformats.org/officeDocument/2006/relationships/hyperlink" Target="http://docs.procspb.ru/konstitucija-rf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1</Pages>
  <Words>250</Words>
  <Characters>1425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cp:lastPrinted>2016-01-27T08:31:00Z</cp:lastPrinted>
  <dcterms:created xsi:type="dcterms:W3CDTF">2016-01-19T04:56:00Z</dcterms:created>
  <dcterms:modified xsi:type="dcterms:W3CDTF">2016-04-06T09:27:00Z</dcterms:modified>
</cp:coreProperties>
</file>