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21575" w:rsidP="00EF0FA5">
            <w:pPr>
              <w:jc w:val="center"/>
              <w:rPr>
                <w:sz w:val="28"/>
              </w:rPr>
            </w:pPr>
            <w:r w:rsidRPr="00D2157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5A3F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3B481C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5A3FE4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  <w:r w:rsidR="0064660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>
              <w:rPr>
                <w:b/>
                <w:caps/>
                <w:shadow/>
                <w:sz w:val="44"/>
                <w:szCs w:val="44"/>
                <w:vertAlign w:val="subscript"/>
              </w:rPr>
              <w:t>мая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>
              <w:rPr>
                <w:b/>
                <w:caps/>
                <w:shadow/>
                <w:sz w:val="44"/>
                <w:szCs w:val="44"/>
                <w:vertAlign w:val="subscript"/>
              </w:rPr>
              <w:t>21</w:t>
            </w:r>
          </w:p>
        </w:tc>
      </w:tr>
    </w:tbl>
    <w:p w:rsidR="00F3492E" w:rsidRPr="00B957E6" w:rsidRDefault="00F3492E" w:rsidP="00F3492E">
      <w:pPr>
        <w:jc w:val="center"/>
        <w:rPr>
          <w:b/>
          <w:sz w:val="32"/>
          <w:szCs w:val="32"/>
        </w:rPr>
      </w:pPr>
      <w:r w:rsidRPr="00B957E6">
        <w:rPr>
          <w:b/>
          <w:sz w:val="32"/>
          <w:szCs w:val="32"/>
        </w:rPr>
        <w:t>Прокуратура информирует</w:t>
      </w:r>
    </w:p>
    <w:p w:rsidR="00F3492E" w:rsidRDefault="00F3492E" w:rsidP="00F3492E">
      <w:pPr>
        <w:shd w:val="clear" w:color="auto" w:fill="FFFFFF"/>
        <w:spacing w:line="240" w:lineRule="exact"/>
        <w:ind w:firstLine="567"/>
        <w:jc w:val="center"/>
        <w:rPr>
          <w:b/>
          <w:szCs w:val="28"/>
        </w:rPr>
      </w:pPr>
    </w:p>
    <w:p w:rsidR="00F3492E" w:rsidRPr="00071F3D" w:rsidRDefault="00F3492E" w:rsidP="00F3492E">
      <w:pPr>
        <w:shd w:val="clear" w:color="auto" w:fill="FFFFFF"/>
        <w:spacing w:line="240" w:lineRule="exact"/>
        <w:ind w:firstLine="567"/>
        <w:jc w:val="center"/>
        <w:rPr>
          <w:b/>
          <w:szCs w:val="28"/>
        </w:rPr>
      </w:pPr>
      <w:r>
        <w:rPr>
          <w:b/>
          <w:szCs w:val="28"/>
        </w:rPr>
        <w:t>Профилактика заболеваемостью корью</w:t>
      </w:r>
    </w:p>
    <w:p w:rsidR="00F3492E" w:rsidRDefault="00F3492E" w:rsidP="00F3492E">
      <w:pPr>
        <w:spacing w:after="100" w:afterAutospacing="1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F3492E" w:rsidRDefault="00F3492E" w:rsidP="00F3492E">
      <w:pPr>
        <w:ind w:firstLine="540"/>
        <w:jc w:val="both"/>
      </w:pPr>
      <w:r>
        <w:t xml:space="preserve">В настоящее время сохраняется напряженная эпидемиологическая ситуация по заболеваемость корью. </w:t>
      </w:r>
    </w:p>
    <w:p w:rsidR="00F3492E" w:rsidRDefault="00F3492E" w:rsidP="00F3492E">
      <w:pPr>
        <w:ind w:firstLine="540"/>
        <w:jc w:val="both"/>
      </w:pPr>
      <w:r>
        <w:t xml:space="preserve">Согласно информации министерства здравоохранения Новосибирской области на 26.03.2023 зарегистрировано271 случай кори среди населения, в том числе 185 случаев среди детей 0-17 лет. </w:t>
      </w:r>
    </w:p>
    <w:p w:rsidR="00F3492E" w:rsidRDefault="00F3492E" w:rsidP="00F3492E">
      <w:pPr>
        <w:ind w:firstLine="540"/>
        <w:jc w:val="both"/>
      </w:pPr>
      <w:r>
        <w:t xml:space="preserve">Месячная динамика случаев в январе зарегистрировано 56 случаев, в феврале 75 случаев, в марте (на 26.03.2023) - 104 случая. </w:t>
      </w:r>
    </w:p>
    <w:p w:rsidR="00F3492E" w:rsidRDefault="00F3492E" w:rsidP="00F3492E">
      <w:pPr>
        <w:ind w:firstLine="540"/>
        <w:jc w:val="both"/>
      </w:pPr>
      <w:r>
        <w:t xml:space="preserve">Основным методом защиты населения от кори является </w:t>
      </w:r>
      <w:proofErr w:type="spellStart"/>
      <w:r>
        <w:t>вакцинопрофилактика</w:t>
      </w:r>
      <w:proofErr w:type="spellEnd"/>
      <w:r>
        <w:t xml:space="preserve">. </w:t>
      </w:r>
    </w:p>
    <w:p w:rsidR="00F3492E" w:rsidRDefault="00F3492E" w:rsidP="00F3492E">
      <w:pPr>
        <w:ind w:firstLine="540"/>
        <w:jc w:val="both"/>
      </w:pPr>
      <w:r>
        <w:t xml:space="preserve">Иммунизация населения против кори проводится в рамках Национального календаря профилактических прививок и Календаря профилактических прививок по эпидемическим показаниям. </w:t>
      </w:r>
    </w:p>
    <w:p w:rsidR="00F3492E" w:rsidRDefault="00F3492E" w:rsidP="00F3492E">
      <w:pPr>
        <w:ind w:firstLine="540"/>
        <w:jc w:val="both"/>
      </w:pPr>
      <w:r>
        <w:t xml:space="preserve">Причиной </w:t>
      </w:r>
      <w:proofErr w:type="spellStart"/>
      <w:r>
        <w:t>непривитости</w:t>
      </w:r>
      <w:proofErr w:type="spellEnd"/>
      <w:r>
        <w:t xml:space="preserve"> несовершеннолетних в большинстве случаев является отказ законных представителей (80,9%), отвод от прививок – 19,1%. </w:t>
      </w:r>
    </w:p>
    <w:p w:rsidR="00F3492E" w:rsidRDefault="00F3492E" w:rsidP="00F3492E">
      <w:pPr>
        <w:ind w:firstLine="540"/>
        <w:jc w:val="both"/>
      </w:pPr>
      <w:r>
        <w:t>Корь – это высоко контагиозное острое инфекционное вирусное заболевание, которое передается воздушно-капельным путем. Характеризуется высокой температурой (до 40,5 градусов) воспалением слизистых оболочек полости рта и внутренних дыхательных путей, конъюнктивитом и характерной пятнисто – папулезной сыпью кожных покровов.</w:t>
      </w:r>
    </w:p>
    <w:p w:rsidR="00F3492E" w:rsidRDefault="00F3492E" w:rsidP="00F3492E">
      <w:pPr>
        <w:ind w:firstLine="540"/>
        <w:jc w:val="both"/>
      </w:pPr>
      <w:r>
        <w:t>При кори возможны осложнения, связанные с работой центральной нервной системы, дыхательной системы, желудочно-кишечного тракта и другие.</w:t>
      </w:r>
    </w:p>
    <w:p w:rsidR="00F3492E" w:rsidRDefault="00F3492E" w:rsidP="00F3492E">
      <w:pPr>
        <w:ind w:firstLine="540"/>
        <w:jc w:val="both"/>
      </w:pPr>
      <w:r>
        <w:t>Наиболее эффективной мерой профилактики кори является иммунизация.</w:t>
      </w:r>
    </w:p>
    <w:p w:rsidR="00F3492E" w:rsidRDefault="00F3492E" w:rsidP="00F3492E">
      <w:pPr>
        <w:ind w:firstLine="540"/>
        <w:jc w:val="both"/>
      </w:pPr>
      <w:r>
        <w:t xml:space="preserve">С учетом изложенного, обращаю внимание жителей района на необходимость иммунизации и вакцинирования от опасных </w:t>
      </w:r>
      <w:proofErr w:type="gramStart"/>
      <w:r>
        <w:t>заболеваний</w:t>
      </w:r>
      <w:proofErr w:type="gramEnd"/>
      <w:r>
        <w:t xml:space="preserve"> в том числе кори. </w:t>
      </w:r>
    </w:p>
    <w:p w:rsidR="00F3492E" w:rsidRDefault="00F3492E" w:rsidP="00F3492E">
      <w:pPr>
        <w:pStyle w:val="ae"/>
        <w:spacing w:line="240" w:lineRule="exact"/>
      </w:pPr>
    </w:p>
    <w:p w:rsidR="00F3492E" w:rsidRDefault="00F3492E" w:rsidP="00F3492E">
      <w:pPr>
        <w:pStyle w:val="ae"/>
        <w:spacing w:line="240" w:lineRule="exact"/>
      </w:pPr>
    </w:p>
    <w:p w:rsidR="00F3492E" w:rsidRPr="00F3492E" w:rsidRDefault="00F3492E" w:rsidP="00F3492E">
      <w:pPr>
        <w:pStyle w:val="a6"/>
        <w:rPr>
          <w:sz w:val="24"/>
          <w:szCs w:val="24"/>
        </w:rPr>
      </w:pPr>
      <w:r w:rsidRPr="00F3492E">
        <w:rPr>
          <w:sz w:val="24"/>
          <w:szCs w:val="24"/>
        </w:rPr>
        <w:t>Заместитель прокурора</w:t>
      </w:r>
    </w:p>
    <w:p w:rsidR="00F3492E" w:rsidRPr="00F3492E" w:rsidRDefault="00F3492E" w:rsidP="00F3492E">
      <w:pPr>
        <w:pStyle w:val="a6"/>
        <w:rPr>
          <w:sz w:val="24"/>
          <w:szCs w:val="24"/>
        </w:rPr>
      </w:pPr>
      <w:r w:rsidRPr="00F3492E">
        <w:rPr>
          <w:sz w:val="24"/>
          <w:szCs w:val="24"/>
        </w:rPr>
        <w:t>Убинского района</w:t>
      </w:r>
    </w:p>
    <w:p w:rsidR="00F3492E" w:rsidRPr="00F3492E" w:rsidRDefault="00F3492E" w:rsidP="00F3492E">
      <w:pPr>
        <w:pStyle w:val="a6"/>
        <w:rPr>
          <w:sz w:val="24"/>
          <w:szCs w:val="24"/>
        </w:rPr>
      </w:pPr>
      <w:r w:rsidRPr="00F3492E">
        <w:rPr>
          <w:sz w:val="24"/>
          <w:szCs w:val="24"/>
        </w:rPr>
        <w:t>младший советник юстиции</w:t>
      </w:r>
      <w:r w:rsidRPr="00F3492E">
        <w:rPr>
          <w:sz w:val="24"/>
          <w:szCs w:val="24"/>
        </w:rPr>
        <w:tab/>
      </w:r>
      <w:r w:rsidRPr="00F3492E">
        <w:rPr>
          <w:sz w:val="24"/>
          <w:szCs w:val="24"/>
        </w:rPr>
        <w:tab/>
      </w:r>
      <w:r w:rsidRPr="00F3492E">
        <w:rPr>
          <w:sz w:val="24"/>
          <w:szCs w:val="24"/>
        </w:rPr>
        <w:tab/>
      </w:r>
      <w:r w:rsidRPr="00F3492E">
        <w:rPr>
          <w:sz w:val="24"/>
          <w:szCs w:val="24"/>
        </w:rPr>
        <w:tab/>
      </w:r>
      <w:r w:rsidRPr="00F3492E">
        <w:rPr>
          <w:sz w:val="24"/>
          <w:szCs w:val="24"/>
        </w:rPr>
        <w:tab/>
      </w:r>
      <w:r w:rsidRPr="00F3492E">
        <w:rPr>
          <w:sz w:val="24"/>
          <w:szCs w:val="24"/>
        </w:rPr>
        <w:tab/>
      </w:r>
      <w:r w:rsidRPr="00F3492E">
        <w:rPr>
          <w:sz w:val="24"/>
          <w:szCs w:val="24"/>
        </w:rPr>
        <w:tab/>
        <w:t xml:space="preserve">С.В. </w:t>
      </w:r>
      <w:proofErr w:type="spellStart"/>
      <w:r w:rsidRPr="00F3492E">
        <w:rPr>
          <w:sz w:val="24"/>
          <w:szCs w:val="24"/>
        </w:rPr>
        <w:t>Бервинов</w:t>
      </w:r>
      <w:proofErr w:type="spellEnd"/>
    </w:p>
    <w:p w:rsidR="009B3773" w:rsidRDefault="009B3773" w:rsidP="00DF0F40">
      <w:pPr>
        <w:jc w:val="both"/>
        <w:rPr>
          <w:b/>
        </w:rPr>
      </w:pPr>
    </w:p>
    <w:p w:rsidR="00F3492E" w:rsidRDefault="00F3492E" w:rsidP="00DF0F40">
      <w:pPr>
        <w:jc w:val="both"/>
        <w:rPr>
          <w:b/>
        </w:rPr>
      </w:pPr>
    </w:p>
    <w:p w:rsidR="00F3492E" w:rsidRPr="00F3492E" w:rsidRDefault="00F3492E" w:rsidP="00DF0F40">
      <w:pPr>
        <w:jc w:val="both"/>
        <w:rPr>
          <w:b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3492E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9D" w:rsidRDefault="00D0789D" w:rsidP="00024E12">
      <w:r>
        <w:separator/>
      </w:r>
    </w:p>
  </w:endnote>
  <w:endnote w:type="continuationSeparator" w:id="0">
    <w:p w:rsidR="00D0789D" w:rsidRDefault="00D0789D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9D" w:rsidRDefault="00D0789D" w:rsidP="00024E12">
      <w:r>
        <w:separator/>
      </w:r>
    </w:p>
  </w:footnote>
  <w:footnote w:type="continuationSeparator" w:id="0">
    <w:p w:rsidR="00D0789D" w:rsidRDefault="00D0789D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19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742C"/>
    <w:rsid w:val="001B0597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723B7"/>
    <w:rsid w:val="00672B42"/>
    <w:rsid w:val="00673656"/>
    <w:rsid w:val="00690E98"/>
    <w:rsid w:val="0069277E"/>
    <w:rsid w:val="00694EAB"/>
    <w:rsid w:val="006C2806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C11"/>
    <w:rsid w:val="00772E78"/>
    <w:rsid w:val="00780DCE"/>
    <w:rsid w:val="0078487C"/>
    <w:rsid w:val="007878BC"/>
    <w:rsid w:val="00797BC7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3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DF069-7C7A-4145-9E08-2F3D61E9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366</cp:revision>
  <cp:lastPrinted>2022-08-29T05:26:00Z</cp:lastPrinted>
  <dcterms:created xsi:type="dcterms:W3CDTF">2020-03-31T05:11:00Z</dcterms:created>
  <dcterms:modified xsi:type="dcterms:W3CDTF">2023-05-19T07:19:00Z</dcterms:modified>
</cp:coreProperties>
</file>