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71A43" w:rsidP="00EF0FA5">
            <w:pPr>
              <w:jc w:val="center"/>
              <w:rPr>
                <w:sz w:val="28"/>
              </w:rPr>
            </w:pPr>
            <w:r w:rsidRPr="00A71A43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7E631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7E631D">
              <w:rPr>
                <w:b/>
                <w:caps/>
                <w:shadow/>
                <w:sz w:val="44"/>
                <w:szCs w:val="44"/>
                <w:vertAlign w:val="subscript"/>
              </w:rPr>
              <w:t>30 октября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7E631D">
              <w:rPr>
                <w:b/>
                <w:caps/>
                <w:shadow/>
                <w:sz w:val="44"/>
                <w:szCs w:val="44"/>
                <w:vertAlign w:val="subscript"/>
              </w:rPr>
              <w:t>46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1029D7" w:rsidRPr="00D74187" w:rsidRDefault="001029D7" w:rsidP="00DF0F40">
      <w:pPr>
        <w:jc w:val="both"/>
        <w:rPr>
          <w:b/>
          <w:sz w:val="20"/>
          <w:szCs w:val="20"/>
        </w:rPr>
      </w:pP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  <w:r w:rsidRPr="00D74187">
        <w:rPr>
          <w:b/>
          <w:sz w:val="20"/>
          <w:szCs w:val="20"/>
        </w:rPr>
        <w:t>АДМИНИСТРАЦИЯ КОЖУРЛИНСКОГО СЕЛЬСОВЕТА</w:t>
      </w: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  <w:r w:rsidRPr="00D74187">
        <w:rPr>
          <w:b/>
          <w:sz w:val="20"/>
          <w:szCs w:val="20"/>
        </w:rPr>
        <w:t>УБИНСКОГО РАЙОНА НОВОСИБИРСКОЙ ОБЛАСТИ</w:t>
      </w: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  <w:r w:rsidRPr="00D74187">
        <w:rPr>
          <w:b/>
          <w:sz w:val="20"/>
          <w:szCs w:val="20"/>
        </w:rPr>
        <w:t>ПОСТАНОВЛЕНИЕ</w:t>
      </w:r>
    </w:p>
    <w:p w:rsidR="00D74187" w:rsidRPr="00D74187" w:rsidRDefault="00D74187" w:rsidP="00D74187">
      <w:pPr>
        <w:ind w:right="-1"/>
        <w:jc w:val="center"/>
        <w:rPr>
          <w:b/>
          <w:sz w:val="20"/>
          <w:szCs w:val="20"/>
        </w:rPr>
      </w:pPr>
    </w:p>
    <w:p w:rsidR="00D74187" w:rsidRPr="00D74187" w:rsidRDefault="00D74187" w:rsidP="00D74187">
      <w:pPr>
        <w:ind w:right="-1"/>
        <w:jc w:val="center"/>
        <w:rPr>
          <w:sz w:val="20"/>
          <w:szCs w:val="20"/>
        </w:rPr>
      </w:pPr>
      <w:r w:rsidRPr="00D74187">
        <w:rPr>
          <w:sz w:val="20"/>
          <w:szCs w:val="20"/>
        </w:rPr>
        <w:t>30.10.2023                                                             № 107-па</w:t>
      </w:r>
    </w:p>
    <w:p w:rsidR="00D74187" w:rsidRPr="00D74187" w:rsidRDefault="00D74187" w:rsidP="00D74187">
      <w:pPr>
        <w:ind w:right="-1"/>
        <w:rPr>
          <w:sz w:val="20"/>
          <w:szCs w:val="20"/>
        </w:rPr>
      </w:pPr>
    </w:p>
    <w:p w:rsidR="00D74187" w:rsidRPr="00D74187" w:rsidRDefault="00D74187" w:rsidP="00D74187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D74187">
        <w:rPr>
          <w:rFonts w:ascii="Times New Roman" w:hAnsi="Times New Roman" w:cs="Times New Roman"/>
          <w:b w:val="0"/>
          <w:bCs w:val="0"/>
        </w:rPr>
        <w:t xml:space="preserve">        Об одобрении прогноза социально-экономического развития Кожурлинского сельсовета Убинского района Новосибирской области </w:t>
      </w:r>
    </w:p>
    <w:p w:rsidR="00D74187" w:rsidRPr="00D74187" w:rsidRDefault="00D74187" w:rsidP="00D74187">
      <w:pPr>
        <w:pStyle w:val="ConsPlusTitle"/>
        <w:rPr>
          <w:rFonts w:ascii="Times New Roman" w:hAnsi="Times New Roman" w:cs="Times New Roman"/>
          <w:b w:val="0"/>
          <w:bCs w:val="0"/>
          <w:i/>
        </w:rPr>
      </w:pPr>
      <w:r w:rsidRPr="00D74187">
        <w:rPr>
          <w:rFonts w:ascii="Times New Roman" w:hAnsi="Times New Roman" w:cs="Times New Roman"/>
          <w:b w:val="0"/>
          <w:bCs w:val="0"/>
        </w:rPr>
        <w:t xml:space="preserve">                   на 2024 год и плановый период 2025 - 2026 годы  </w:t>
      </w:r>
    </w:p>
    <w:p w:rsidR="00D74187" w:rsidRPr="00D74187" w:rsidRDefault="00D74187" w:rsidP="00D74187">
      <w:pPr>
        <w:pStyle w:val="ConsPlusTitle"/>
        <w:rPr>
          <w:rFonts w:ascii="Times New Roman" w:hAnsi="Times New Roman" w:cs="Times New Roman"/>
          <w:b w:val="0"/>
          <w:bCs w:val="0"/>
          <w:i/>
        </w:rPr>
      </w:pPr>
    </w:p>
    <w:p w:rsidR="00D74187" w:rsidRPr="00D74187" w:rsidRDefault="00D74187" w:rsidP="00D7418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</w:rPr>
      </w:pPr>
      <w:r w:rsidRPr="00D74187">
        <w:rPr>
          <w:rFonts w:ascii="Times New Roman" w:hAnsi="Times New Roman" w:cs="Times New Roman"/>
          <w:b w:val="0"/>
          <w:bCs w:val="0"/>
        </w:rPr>
        <w:t xml:space="preserve">В соответствии со статьей 173 бюджетного кодекса Российской Федерации, Положением о бюджетном процессе, утвержденным решением двадцать девятой сессии Совета депутатов Кожурлинского сельсовета Убинского района Новосибирской области шестого созыва от 29.06.2023     № 165,  на основании Устава сельского поселения  Кожурлинский сельсовет Убинского муниципального района Новосибирской области, администрация Кожурлинского сельсовета Убинского района Новосибирской области           </w:t>
      </w:r>
      <w:proofErr w:type="spellStart"/>
      <w:proofErr w:type="gramStart"/>
      <w:r w:rsidRPr="00D74187">
        <w:rPr>
          <w:rFonts w:ascii="Times New Roman" w:hAnsi="Times New Roman" w:cs="Times New Roman"/>
          <w:bCs w:val="0"/>
        </w:rPr>
        <w:t>п</w:t>
      </w:r>
      <w:proofErr w:type="spellEnd"/>
      <w:proofErr w:type="gramEnd"/>
      <w:r w:rsidRPr="00D74187">
        <w:rPr>
          <w:rFonts w:ascii="Times New Roman" w:hAnsi="Times New Roman" w:cs="Times New Roman"/>
          <w:bCs w:val="0"/>
        </w:rPr>
        <w:t xml:space="preserve"> о с т а </w:t>
      </w:r>
      <w:proofErr w:type="spellStart"/>
      <w:r w:rsidRPr="00D74187">
        <w:rPr>
          <w:rFonts w:ascii="Times New Roman" w:hAnsi="Times New Roman" w:cs="Times New Roman"/>
          <w:bCs w:val="0"/>
        </w:rPr>
        <w:t>н</w:t>
      </w:r>
      <w:proofErr w:type="spellEnd"/>
      <w:r w:rsidRPr="00D74187">
        <w:rPr>
          <w:rFonts w:ascii="Times New Roman" w:hAnsi="Times New Roman" w:cs="Times New Roman"/>
          <w:bCs w:val="0"/>
        </w:rPr>
        <w:t xml:space="preserve"> о в л я е </w:t>
      </w:r>
      <w:proofErr w:type="gramStart"/>
      <w:r w:rsidRPr="00D74187">
        <w:rPr>
          <w:rFonts w:ascii="Times New Roman" w:hAnsi="Times New Roman" w:cs="Times New Roman"/>
          <w:bCs w:val="0"/>
        </w:rPr>
        <w:t>т</w:t>
      </w:r>
      <w:proofErr w:type="gramEnd"/>
      <w:r w:rsidRPr="00D74187">
        <w:rPr>
          <w:rFonts w:ascii="Times New Roman" w:hAnsi="Times New Roman" w:cs="Times New Roman"/>
          <w:b w:val="0"/>
          <w:bCs w:val="0"/>
        </w:rPr>
        <w:t>:</w:t>
      </w:r>
    </w:p>
    <w:p w:rsidR="00D74187" w:rsidRPr="00D74187" w:rsidRDefault="00D74187" w:rsidP="00D7418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74187">
        <w:rPr>
          <w:rFonts w:ascii="Times New Roman" w:hAnsi="Times New Roman" w:cs="Times New Roman"/>
          <w:b w:val="0"/>
        </w:rPr>
        <w:t xml:space="preserve">          1. Одобрить прилагаемый прогноз социально-экономического развития Кожурлинского сельсовета Убинского района Новосибирской области на 2024 год и плановый период 2025-2026 годы.</w:t>
      </w:r>
    </w:p>
    <w:p w:rsidR="00D74187" w:rsidRPr="00D74187" w:rsidRDefault="00D74187" w:rsidP="00D7418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74187">
        <w:rPr>
          <w:rFonts w:ascii="Times New Roman" w:hAnsi="Times New Roman" w:cs="Times New Roman"/>
          <w:b w:val="0"/>
        </w:rPr>
        <w:t xml:space="preserve">          2.  При разработке планово - прогнозных документов на 2024 год и плановый период 2025-2026 годы специалистам администрации руководствоваться прогнозом социально-экономического развития.</w:t>
      </w:r>
    </w:p>
    <w:p w:rsidR="00D74187" w:rsidRPr="00D74187" w:rsidRDefault="00D74187" w:rsidP="00D7418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74187">
        <w:rPr>
          <w:rFonts w:ascii="Times New Roman" w:hAnsi="Times New Roman" w:cs="Times New Roman"/>
          <w:b w:val="0"/>
        </w:rPr>
        <w:t xml:space="preserve">         3. Контроль исполнения постановления оставляю за собой.</w:t>
      </w:r>
    </w:p>
    <w:p w:rsidR="00D74187" w:rsidRPr="00D74187" w:rsidRDefault="00D74187" w:rsidP="00D7418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:rsidR="00D74187" w:rsidRPr="00D74187" w:rsidRDefault="00D74187" w:rsidP="00D74187">
      <w:pPr>
        <w:jc w:val="both"/>
        <w:rPr>
          <w:sz w:val="20"/>
          <w:szCs w:val="20"/>
        </w:rPr>
      </w:pPr>
    </w:p>
    <w:p w:rsidR="00D74187" w:rsidRPr="00D74187" w:rsidRDefault="00D74187" w:rsidP="00D74187">
      <w:pPr>
        <w:jc w:val="both"/>
        <w:rPr>
          <w:sz w:val="20"/>
          <w:szCs w:val="20"/>
        </w:rPr>
      </w:pPr>
    </w:p>
    <w:p w:rsidR="00D74187" w:rsidRPr="00D74187" w:rsidRDefault="00D74187" w:rsidP="00D74187">
      <w:pPr>
        <w:jc w:val="both"/>
        <w:rPr>
          <w:sz w:val="20"/>
          <w:szCs w:val="20"/>
        </w:rPr>
      </w:pPr>
    </w:p>
    <w:p w:rsidR="00D74187" w:rsidRPr="00D74187" w:rsidRDefault="00D74187" w:rsidP="00D74187">
      <w:pPr>
        <w:jc w:val="both"/>
        <w:rPr>
          <w:sz w:val="20"/>
          <w:szCs w:val="20"/>
        </w:rPr>
      </w:pPr>
      <w:r w:rsidRPr="00D74187">
        <w:rPr>
          <w:sz w:val="20"/>
          <w:szCs w:val="20"/>
        </w:rPr>
        <w:t>Глава  Кожурлинского сельсовета</w:t>
      </w:r>
    </w:p>
    <w:p w:rsidR="00D74187" w:rsidRDefault="00D74187" w:rsidP="00D74187">
      <w:pPr>
        <w:jc w:val="both"/>
        <w:rPr>
          <w:sz w:val="28"/>
          <w:szCs w:val="28"/>
        </w:rPr>
      </w:pPr>
      <w:r w:rsidRPr="00D74187">
        <w:rPr>
          <w:sz w:val="20"/>
          <w:szCs w:val="20"/>
        </w:rPr>
        <w:t xml:space="preserve">Убинского района Новосибирской области                   </w:t>
      </w:r>
      <w:r>
        <w:rPr>
          <w:sz w:val="20"/>
          <w:szCs w:val="20"/>
        </w:rPr>
        <w:t xml:space="preserve">                                        </w:t>
      </w:r>
      <w:r w:rsidRPr="00D74187">
        <w:rPr>
          <w:sz w:val="20"/>
          <w:szCs w:val="20"/>
        </w:rPr>
        <w:t xml:space="preserve">            Е.Н. Нехаева</w:t>
      </w:r>
      <w:r w:rsidRPr="00D74187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74187" w:rsidRDefault="00D74187" w:rsidP="00D74187">
      <w:pPr>
        <w:jc w:val="both"/>
        <w:rPr>
          <w:sz w:val="28"/>
          <w:szCs w:val="28"/>
        </w:rPr>
      </w:pPr>
    </w:p>
    <w:p w:rsidR="00D74187" w:rsidRDefault="00D74187" w:rsidP="00D74187">
      <w:pPr>
        <w:rPr>
          <w:b/>
        </w:rPr>
        <w:sectPr w:rsidR="00D74187">
          <w:pgSz w:w="11906" w:h="16838"/>
          <w:pgMar w:top="1134" w:right="851" w:bottom="1134" w:left="1701" w:header="709" w:footer="709" w:gutter="0"/>
          <w:cols w:space="720"/>
        </w:sectPr>
      </w:pPr>
    </w:p>
    <w:p w:rsidR="00D74187" w:rsidRPr="00D74187" w:rsidRDefault="00D74187" w:rsidP="00D74187">
      <w:pPr>
        <w:pStyle w:val="a6"/>
        <w:jc w:val="right"/>
        <w:rPr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D74187">
        <w:rPr>
          <w:szCs w:val="24"/>
        </w:rPr>
        <w:t>Одобрен</w:t>
      </w:r>
    </w:p>
    <w:p w:rsidR="00D74187" w:rsidRPr="00D74187" w:rsidRDefault="00D74187" w:rsidP="00D74187">
      <w:pPr>
        <w:pStyle w:val="a6"/>
        <w:jc w:val="right"/>
        <w:rPr>
          <w:szCs w:val="24"/>
        </w:rPr>
      </w:pPr>
      <w:r w:rsidRPr="00D74187">
        <w:rPr>
          <w:szCs w:val="24"/>
        </w:rPr>
        <w:t xml:space="preserve">                                                                                                      </w:t>
      </w:r>
      <w:r>
        <w:rPr>
          <w:szCs w:val="24"/>
        </w:rPr>
        <w:t xml:space="preserve">                              </w:t>
      </w:r>
      <w:r w:rsidRPr="00D74187">
        <w:rPr>
          <w:szCs w:val="24"/>
        </w:rPr>
        <w:t xml:space="preserve">    постановлением администрации</w:t>
      </w:r>
    </w:p>
    <w:p w:rsidR="00D74187" w:rsidRPr="00D74187" w:rsidRDefault="00D74187" w:rsidP="00D74187">
      <w:pPr>
        <w:pStyle w:val="a6"/>
        <w:jc w:val="center"/>
        <w:rPr>
          <w:szCs w:val="24"/>
        </w:rPr>
      </w:pPr>
      <w:r w:rsidRPr="00D74187">
        <w:rPr>
          <w:szCs w:val="24"/>
        </w:rPr>
        <w:t xml:space="preserve">                                                                                                      </w:t>
      </w:r>
      <w:r>
        <w:rPr>
          <w:szCs w:val="24"/>
        </w:rPr>
        <w:t xml:space="preserve">                                            </w:t>
      </w:r>
      <w:r w:rsidRPr="00D74187">
        <w:rPr>
          <w:szCs w:val="24"/>
        </w:rPr>
        <w:t xml:space="preserve">   </w:t>
      </w:r>
      <w:r>
        <w:rPr>
          <w:szCs w:val="24"/>
        </w:rPr>
        <w:t xml:space="preserve">                                                                                                              </w:t>
      </w:r>
      <w:r w:rsidRPr="00D74187">
        <w:rPr>
          <w:szCs w:val="24"/>
        </w:rPr>
        <w:t xml:space="preserve">  Кожурлинского сельсовета</w:t>
      </w:r>
    </w:p>
    <w:p w:rsidR="00D74187" w:rsidRPr="00D74187" w:rsidRDefault="00D74187" w:rsidP="00D74187">
      <w:pPr>
        <w:pStyle w:val="a6"/>
        <w:jc w:val="right"/>
        <w:rPr>
          <w:szCs w:val="24"/>
        </w:rPr>
      </w:pPr>
      <w:r w:rsidRPr="00D74187">
        <w:rPr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Cs w:val="24"/>
        </w:rPr>
        <w:t xml:space="preserve">                   </w:t>
      </w:r>
      <w:r w:rsidRPr="00D74187">
        <w:rPr>
          <w:szCs w:val="24"/>
        </w:rPr>
        <w:t xml:space="preserve">    Убинского района</w:t>
      </w:r>
    </w:p>
    <w:p w:rsidR="00D74187" w:rsidRPr="00D74187" w:rsidRDefault="00D74187" w:rsidP="00D74187">
      <w:pPr>
        <w:pStyle w:val="a6"/>
        <w:jc w:val="right"/>
        <w:rPr>
          <w:szCs w:val="24"/>
        </w:rPr>
      </w:pPr>
      <w:r w:rsidRPr="00D74187">
        <w:rPr>
          <w:szCs w:val="24"/>
        </w:rPr>
        <w:t xml:space="preserve">                                                                                                                                   </w:t>
      </w:r>
      <w:r>
        <w:rPr>
          <w:szCs w:val="24"/>
        </w:rPr>
        <w:t xml:space="preserve">                 </w:t>
      </w:r>
      <w:r w:rsidRPr="00D74187">
        <w:rPr>
          <w:szCs w:val="24"/>
        </w:rPr>
        <w:t xml:space="preserve">       Новосибирской области</w:t>
      </w:r>
    </w:p>
    <w:p w:rsidR="00D74187" w:rsidRPr="00D74187" w:rsidRDefault="00D74187" w:rsidP="00D74187">
      <w:pPr>
        <w:pStyle w:val="a6"/>
        <w:jc w:val="right"/>
        <w:rPr>
          <w:szCs w:val="24"/>
        </w:rPr>
      </w:pPr>
      <w:r w:rsidRPr="00D74187">
        <w:rPr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Cs w:val="24"/>
        </w:rPr>
        <w:t xml:space="preserve">            </w:t>
      </w:r>
      <w:r w:rsidRPr="00D74187">
        <w:rPr>
          <w:szCs w:val="24"/>
        </w:rPr>
        <w:t xml:space="preserve">     от 30.10.2023  № 107-па</w:t>
      </w:r>
    </w:p>
    <w:p w:rsidR="00D74187" w:rsidRDefault="00D74187" w:rsidP="00D74187">
      <w:pPr>
        <w:pStyle w:val="Title"/>
        <w:rPr>
          <w:rFonts w:ascii="Times New Roman" w:hAnsi="Times New Roman"/>
          <w:b/>
          <w:sz w:val="28"/>
          <w:szCs w:val="28"/>
        </w:rPr>
      </w:pPr>
    </w:p>
    <w:p w:rsidR="00D74187" w:rsidRDefault="00D74187" w:rsidP="00D74187">
      <w:pPr>
        <w:widowControl w:val="0"/>
        <w:adjustRightInd w:val="0"/>
        <w:ind w:left="5954"/>
        <w:jc w:val="center"/>
        <w:rPr>
          <w:sz w:val="28"/>
          <w:szCs w:val="28"/>
        </w:rPr>
      </w:pPr>
    </w:p>
    <w:p w:rsidR="00D74187" w:rsidRPr="00D74187" w:rsidRDefault="00D74187" w:rsidP="00D74187">
      <w:pPr>
        <w:jc w:val="center"/>
        <w:rPr>
          <w:b/>
          <w:sz w:val="20"/>
          <w:szCs w:val="20"/>
        </w:rPr>
      </w:pPr>
      <w:r w:rsidRPr="00D74187">
        <w:rPr>
          <w:b/>
          <w:sz w:val="20"/>
          <w:szCs w:val="20"/>
        </w:rPr>
        <w:t xml:space="preserve">Основные показатели прогноза социально-экономического развития </w:t>
      </w:r>
      <w:r w:rsidRPr="00D74187">
        <w:rPr>
          <w:b/>
          <w:bCs/>
          <w:color w:val="000000"/>
          <w:sz w:val="20"/>
          <w:szCs w:val="20"/>
        </w:rPr>
        <w:t>Кожурлинского</w:t>
      </w:r>
      <w:r w:rsidRPr="00D74187">
        <w:rPr>
          <w:b/>
          <w:sz w:val="20"/>
          <w:szCs w:val="20"/>
        </w:rPr>
        <w:t xml:space="preserve"> сельсовета</w:t>
      </w:r>
      <w:r w:rsidRPr="00D74187">
        <w:rPr>
          <w:sz w:val="20"/>
          <w:szCs w:val="20"/>
        </w:rPr>
        <w:t xml:space="preserve"> </w:t>
      </w:r>
      <w:r w:rsidRPr="00D74187">
        <w:rPr>
          <w:b/>
          <w:sz w:val="20"/>
          <w:szCs w:val="20"/>
        </w:rPr>
        <w:t xml:space="preserve">Убинского района Новосибирской области на 2024 год и плановый период 2025 и 2026 годов, </w:t>
      </w:r>
    </w:p>
    <w:p w:rsidR="00D74187" w:rsidRPr="00D74187" w:rsidRDefault="00D74187" w:rsidP="00D74187">
      <w:pPr>
        <w:jc w:val="center"/>
        <w:rPr>
          <w:b/>
          <w:sz w:val="20"/>
          <w:szCs w:val="20"/>
        </w:rPr>
      </w:pPr>
      <w:r w:rsidRPr="00D74187">
        <w:rPr>
          <w:b/>
          <w:sz w:val="20"/>
          <w:szCs w:val="20"/>
        </w:rPr>
        <w:t>необходимые для целей бюджетного планирования</w:t>
      </w:r>
    </w:p>
    <w:p w:rsidR="00D74187" w:rsidRPr="00D74187" w:rsidRDefault="00D74187" w:rsidP="00D74187">
      <w:pPr>
        <w:jc w:val="center"/>
        <w:rPr>
          <w:b/>
          <w:sz w:val="20"/>
          <w:szCs w:val="20"/>
        </w:rPr>
      </w:pPr>
    </w:p>
    <w:p w:rsidR="00D74187" w:rsidRPr="00D74187" w:rsidRDefault="00D74187" w:rsidP="00D74187">
      <w:pPr>
        <w:widowControl w:val="0"/>
        <w:adjustRightInd w:val="0"/>
        <w:rPr>
          <w:sz w:val="20"/>
          <w:szCs w:val="20"/>
        </w:rPr>
      </w:pPr>
      <w:r w:rsidRPr="00D7418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850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D74187" w:rsidRPr="00D74187" w:rsidTr="00D74187">
        <w:trPr>
          <w:cantSplit/>
          <w:tblHeader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Показатели развития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Един.</w:t>
            </w:r>
          </w:p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proofErr w:type="spellStart"/>
            <w:r w:rsidRPr="00D74187">
              <w:rPr>
                <w:sz w:val="20"/>
              </w:rPr>
              <w:t>изм</w:t>
            </w:r>
            <w:proofErr w:type="spellEnd"/>
            <w:r w:rsidRPr="00D74187">
              <w:rPr>
                <w:sz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Оценка 2023 года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Прогноз, годы</w:t>
            </w:r>
          </w:p>
        </w:tc>
      </w:tr>
      <w:tr w:rsidR="00D74187" w:rsidRPr="00D74187" w:rsidTr="00D74187">
        <w:trPr>
          <w:cantSplit/>
          <w:tblHeader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2026</w:t>
            </w:r>
          </w:p>
        </w:tc>
      </w:tr>
      <w:tr w:rsidR="00D74187" w:rsidRPr="00D74187" w:rsidTr="00D74187">
        <w:trPr>
          <w:cantSplit/>
          <w:tblHeader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center"/>
              <w:rPr>
                <w:sz w:val="20"/>
              </w:rPr>
            </w:pPr>
            <w:r w:rsidRPr="00D74187">
              <w:rPr>
                <w:sz w:val="20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jc w:val="center"/>
              <w:rPr>
                <w:sz w:val="20"/>
                <w:szCs w:val="20"/>
              </w:rPr>
            </w:pPr>
            <w:r w:rsidRPr="00D74187">
              <w:rPr>
                <w:sz w:val="20"/>
                <w:szCs w:val="20"/>
              </w:rP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jc w:val="center"/>
              <w:rPr>
                <w:sz w:val="20"/>
                <w:szCs w:val="20"/>
              </w:rPr>
            </w:pPr>
            <w:r w:rsidRPr="00D74187">
              <w:rPr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jc w:val="center"/>
              <w:rPr>
                <w:sz w:val="20"/>
                <w:szCs w:val="20"/>
              </w:rPr>
            </w:pPr>
            <w:r w:rsidRPr="00D74187">
              <w:rPr>
                <w:sz w:val="20"/>
                <w:szCs w:val="20"/>
              </w:rPr>
              <w:t>вариант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jc w:val="center"/>
              <w:rPr>
                <w:sz w:val="20"/>
                <w:szCs w:val="20"/>
              </w:rPr>
            </w:pPr>
            <w:r w:rsidRPr="00D74187">
              <w:rPr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jc w:val="center"/>
              <w:rPr>
                <w:sz w:val="20"/>
                <w:szCs w:val="20"/>
              </w:rPr>
            </w:pPr>
            <w:r w:rsidRPr="00D74187">
              <w:rPr>
                <w:sz w:val="20"/>
                <w:szCs w:val="20"/>
              </w:rPr>
              <w:t>вариант 2</w:t>
            </w:r>
          </w:p>
        </w:tc>
      </w:tr>
      <w:tr w:rsidR="00D74187" w:rsidRPr="00D74187" w:rsidTr="00D74187">
        <w:trPr>
          <w:cantSplit/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Объем валового продукта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21,2</w:t>
            </w:r>
          </w:p>
        </w:tc>
      </w:tr>
      <w:tr w:rsidR="00D74187" w:rsidRPr="00D74187" w:rsidTr="00D74187">
        <w:trPr>
          <w:cantSplit/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103,9</w:t>
            </w:r>
          </w:p>
        </w:tc>
      </w:tr>
      <w:tr w:rsidR="00D74187" w:rsidRPr="00D74187" w:rsidTr="00D74187">
        <w:trPr>
          <w:cantSplit/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Объем валового продукта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14706,0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15415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17875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17875</w:t>
            </w:r>
          </w:p>
        </w:tc>
      </w:tr>
      <w:tr w:rsidR="00D74187" w:rsidRPr="00D74187" w:rsidTr="00D74187">
        <w:trPr>
          <w:cantSplit/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106,0</w:t>
            </w:r>
          </w:p>
        </w:tc>
      </w:tr>
      <w:tr w:rsidR="00D74187" w:rsidRPr="00D74187" w:rsidTr="00D74187">
        <w:trPr>
          <w:cantSplit/>
          <w:trHeight w:val="24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9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lastRenderedPageBreak/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9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производство и распределение электроэнергии, газа и воды»)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9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71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46,2</w:t>
            </w:r>
          </w:p>
        </w:tc>
      </w:tr>
      <w:tr w:rsidR="00D74187" w:rsidRPr="00D74187" w:rsidTr="00D7418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107,1</w:t>
            </w:r>
          </w:p>
        </w:tc>
      </w:tr>
      <w:tr w:rsidR="00D74187" w:rsidRPr="00D74187" w:rsidTr="00D74187">
        <w:trPr>
          <w:cantSplit/>
          <w:trHeight w:val="4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Объем продукции сельского хозяйства в хозяйствах всех категорий на душу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39,0</w:t>
            </w:r>
          </w:p>
        </w:tc>
      </w:tr>
      <w:tr w:rsidR="00D74187" w:rsidRPr="00D74187" w:rsidTr="00D74187">
        <w:trPr>
          <w:cantSplit/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104,3</w:t>
            </w:r>
          </w:p>
        </w:tc>
      </w:tr>
      <w:tr w:rsidR="00D74187" w:rsidRPr="00D74187" w:rsidTr="00D74187">
        <w:trPr>
          <w:cantSplit/>
          <w:trHeight w:val="7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1600,0</w:t>
            </w:r>
          </w:p>
        </w:tc>
      </w:tr>
      <w:tr w:rsidR="00D74187" w:rsidRPr="00D74187" w:rsidTr="00D74187">
        <w:trPr>
          <w:cantSplit/>
          <w:trHeight w:val="9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</w:tr>
      <w:tr w:rsidR="00D74187" w:rsidRPr="00D74187" w:rsidTr="00D74187">
        <w:trPr>
          <w:cantSplit/>
          <w:trHeight w:val="8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lastRenderedPageBreak/>
              <w:t>Инвестиции в основной капитал за счет всех источников финансирования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1230,0</w:t>
            </w:r>
          </w:p>
        </w:tc>
      </w:tr>
      <w:tr w:rsidR="00D74187" w:rsidRPr="00D74187" w:rsidTr="00D74187">
        <w:trPr>
          <w:cantSplit/>
          <w:trHeight w:val="9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</w:tr>
      <w:tr w:rsidR="00D74187" w:rsidRPr="00D74187" w:rsidTr="00D74187">
        <w:trPr>
          <w:cantSplit/>
          <w:trHeight w:val="5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Объем выполненных работ по виду деятельности «строительство»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5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5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Объем выполненных работ по виду деятельности «строительство»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56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</w:tr>
      <w:tr w:rsidR="00D74187" w:rsidRPr="00D74187" w:rsidTr="00D74187">
        <w:trPr>
          <w:cantSplit/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кв</w:t>
            </w:r>
            <w:proofErr w:type="gramStart"/>
            <w:r w:rsidRPr="00D74187">
              <w:rPr>
                <w:sz w:val="20"/>
              </w:rPr>
              <w:t>.м</w:t>
            </w:r>
            <w:proofErr w:type="gramEnd"/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общ.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proofErr w:type="spellStart"/>
            <w:r w:rsidRPr="00D74187">
              <w:rPr>
                <w:sz w:val="20"/>
              </w:rPr>
              <w:t>площ</w:t>
            </w:r>
            <w:proofErr w:type="spellEnd"/>
            <w:r w:rsidRPr="00D74187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</w:tr>
      <w:tr w:rsidR="00D74187" w:rsidRPr="00D74187" w:rsidTr="00D74187">
        <w:trPr>
          <w:cantSplit/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proofErr w:type="gramStart"/>
            <w:r w:rsidRPr="00D74187">
              <w:rPr>
                <w:sz w:val="20"/>
              </w:rPr>
              <w:t>в</w:t>
            </w:r>
            <w:proofErr w:type="gramEnd"/>
            <w:r w:rsidRPr="00D74187">
              <w:rPr>
                <w:sz w:val="20"/>
              </w:rPr>
              <w:t xml:space="preserve"> % </w:t>
            </w:r>
            <w:proofErr w:type="gramStart"/>
            <w:r w:rsidRPr="00D74187">
              <w:rPr>
                <w:sz w:val="20"/>
              </w:rPr>
              <w:t>к</w:t>
            </w:r>
            <w:proofErr w:type="gramEnd"/>
            <w:r w:rsidRPr="00D74187">
              <w:rPr>
                <w:sz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</w:tr>
      <w:tr w:rsidR="00D74187" w:rsidRPr="00D74187" w:rsidTr="00D74187">
        <w:trPr>
          <w:cantSplit/>
          <w:trHeight w:val="7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Оборот розничной торговли, включая общественное  питание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29,0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30,0</w:t>
            </w:r>
          </w:p>
        </w:tc>
      </w:tr>
      <w:tr w:rsidR="00D74187" w:rsidRPr="00D74187" w:rsidTr="00D74187">
        <w:trPr>
          <w:cantSplit/>
          <w:trHeight w:val="7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</w:tr>
      <w:tr w:rsidR="00D74187" w:rsidRPr="00D74187" w:rsidTr="00D74187">
        <w:trPr>
          <w:cantSplit/>
          <w:trHeight w:val="7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Оборот розничной торговли, включая общественное  питание на душу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25,3</w:t>
            </w:r>
          </w:p>
        </w:tc>
      </w:tr>
      <w:tr w:rsidR="00D74187" w:rsidRPr="00D74187" w:rsidTr="00D74187">
        <w:trPr>
          <w:cantSplit/>
          <w:trHeight w:val="7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lastRenderedPageBreak/>
              <w:t xml:space="preserve">индекс физического объема       </w:t>
            </w:r>
          </w:p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103,5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103,7</w:t>
            </w:r>
          </w:p>
        </w:tc>
      </w:tr>
      <w:tr w:rsidR="00D74187" w:rsidRPr="00D74187" w:rsidTr="00D74187">
        <w:trPr>
          <w:cantSplit/>
          <w:trHeight w:val="6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Объем платных услуг населению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color w:val="000000"/>
                <w:sz w:val="20"/>
              </w:rPr>
            </w:pPr>
            <w:r w:rsidRPr="00D74187">
              <w:rPr>
                <w:color w:val="000000"/>
                <w:sz w:val="20"/>
              </w:rPr>
              <w:t>1,6</w:t>
            </w:r>
          </w:p>
        </w:tc>
      </w:tr>
      <w:tr w:rsidR="00D74187" w:rsidRPr="00D74187" w:rsidTr="00D74187">
        <w:trPr>
          <w:cantSplit/>
          <w:trHeight w:val="8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107,7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106,7</w:t>
            </w:r>
          </w:p>
        </w:tc>
      </w:tr>
      <w:tr w:rsidR="00D74187" w:rsidRPr="00D74187" w:rsidTr="00D74187">
        <w:trPr>
          <w:cantSplit/>
          <w:trHeight w:val="6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Объем платных услуг населению на душу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тыс.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1,3</w:t>
            </w:r>
          </w:p>
        </w:tc>
      </w:tr>
      <w:tr w:rsidR="00D74187" w:rsidRPr="00D74187" w:rsidTr="00D74187">
        <w:trPr>
          <w:cantSplit/>
          <w:trHeight w:val="8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индекс физического объема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rPr>
                <w:sz w:val="20"/>
                <w:szCs w:val="20"/>
              </w:rPr>
            </w:pPr>
            <w:proofErr w:type="gramStart"/>
            <w:r w:rsidRPr="00D74187">
              <w:rPr>
                <w:sz w:val="20"/>
                <w:szCs w:val="20"/>
              </w:rPr>
              <w:t>в</w:t>
            </w:r>
            <w:proofErr w:type="gramEnd"/>
            <w:r w:rsidRPr="00D74187">
              <w:rPr>
                <w:sz w:val="20"/>
                <w:szCs w:val="20"/>
              </w:rPr>
              <w:t xml:space="preserve"> % </w:t>
            </w:r>
            <w:proofErr w:type="gramStart"/>
            <w:r w:rsidRPr="00D74187">
              <w:rPr>
                <w:sz w:val="20"/>
                <w:szCs w:val="20"/>
              </w:rPr>
              <w:t>к</w:t>
            </w:r>
            <w:proofErr w:type="gramEnd"/>
            <w:r w:rsidRPr="00D74187">
              <w:rPr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108,3</w:t>
            </w:r>
          </w:p>
        </w:tc>
      </w:tr>
      <w:tr w:rsidR="00D74187" w:rsidRPr="00D74187" w:rsidTr="00D74187">
        <w:trPr>
          <w:cantSplit/>
          <w:trHeight w:val="5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Численность постоянного населения (на конец года)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1186</w:t>
            </w:r>
          </w:p>
        </w:tc>
      </w:tr>
      <w:tr w:rsidR="00D74187" w:rsidRPr="00D74187" w:rsidTr="00D7418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>Общий фонд оплаты труда (для расчета среднемесячной заработной платы), млн. руб</w:t>
            </w:r>
            <w:r w:rsidRPr="00D74187">
              <w:rPr>
                <w:color w:val="FF0000"/>
                <w:sz w:val="20"/>
              </w:rPr>
              <w:t xml:space="preserve">.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23767,8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24956,2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26204,0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26204,0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27514,2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27514,2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28890,0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28890,0</w:t>
            </w:r>
          </w:p>
        </w:tc>
      </w:tr>
      <w:tr w:rsidR="00D74187" w:rsidRPr="00D74187" w:rsidTr="00D7418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Среднесписочная численность работников, чел. (для расчета среднемесячной заработной платы)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16</w:t>
            </w:r>
          </w:p>
          <w:p w:rsidR="00D74187" w:rsidRPr="00D74187" w:rsidRDefault="00D74187">
            <w:pPr>
              <w:pStyle w:val="Normal1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 xml:space="preserve">     16</w:t>
            </w:r>
          </w:p>
        </w:tc>
      </w:tr>
      <w:tr w:rsidR="00D74187" w:rsidRPr="00D74187" w:rsidTr="00D74187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87" w:rsidRPr="00D74187" w:rsidRDefault="00D74187">
            <w:pPr>
              <w:pStyle w:val="Normal1"/>
              <w:jc w:val="left"/>
              <w:rPr>
                <w:sz w:val="20"/>
              </w:rPr>
            </w:pPr>
            <w:r w:rsidRPr="00D74187">
              <w:rPr>
                <w:sz w:val="20"/>
              </w:rPr>
              <w:t xml:space="preserve">Среднемесячная номинальная начисленная заработная плата (по полному кругу предприятий)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18005,9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18424,7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19345,9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19345,9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20392,2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20392,2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21495,5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87" w:rsidRPr="00D74187" w:rsidRDefault="00D74187">
            <w:pPr>
              <w:pStyle w:val="Normal1"/>
              <w:rPr>
                <w:sz w:val="20"/>
              </w:rPr>
            </w:pPr>
          </w:p>
          <w:p w:rsidR="00D74187" w:rsidRPr="00D74187" w:rsidRDefault="00D74187">
            <w:pPr>
              <w:pStyle w:val="Normal1"/>
              <w:rPr>
                <w:sz w:val="20"/>
              </w:rPr>
            </w:pPr>
            <w:r w:rsidRPr="00D74187">
              <w:rPr>
                <w:sz w:val="20"/>
              </w:rPr>
              <w:t>21495,5</w:t>
            </w:r>
          </w:p>
        </w:tc>
      </w:tr>
    </w:tbl>
    <w:p w:rsidR="00D74187" w:rsidRDefault="00D74187" w:rsidP="00D74187">
      <w:pPr>
        <w:jc w:val="center"/>
        <w:rPr>
          <w:sz w:val="28"/>
          <w:szCs w:val="28"/>
        </w:rPr>
      </w:pPr>
    </w:p>
    <w:p w:rsidR="00D74187" w:rsidRDefault="00D74187" w:rsidP="00D74187">
      <w:pPr>
        <w:ind w:right="76"/>
        <w:rPr>
          <w:sz w:val="28"/>
          <w:szCs w:val="28"/>
        </w:rPr>
      </w:pPr>
    </w:p>
    <w:p w:rsidR="00D74187" w:rsidRDefault="00D74187" w:rsidP="00D74187">
      <w:pPr>
        <w:ind w:right="76"/>
        <w:rPr>
          <w:sz w:val="28"/>
          <w:szCs w:val="28"/>
        </w:rPr>
      </w:pPr>
    </w:p>
    <w:p w:rsidR="00D74187" w:rsidRDefault="00D74187" w:rsidP="00D74187">
      <w:pPr>
        <w:ind w:right="76"/>
        <w:rPr>
          <w:sz w:val="28"/>
          <w:szCs w:val="28"/>
        </w:rPr>
        <w:sectPr w:rsidR="00D74187" w:rsidSect="00D74187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D74187" w:rsidRDefault="00D74187" w:rsidP="00D74187">
      <w:pPr>
        <w:ind w:right="76"/>
        <w:rPr>
          <w:sz w:val="28"/>
          <w:szCs w:val="28"/>
        </w:rPr>
      </w:pPr>
    </w:p>
    <w:p w:rsidR="00D74187" w:rsidRDefault="00D74187" w:rsidP="00D74187">
      <w:pPr>
        <w:rPr>
          <w:sz w:val="20"/>
          <w:szCs w:val="20"/>
        </w:rPr>
      </w:pPr>
    </w:p>
    <w:p w:rsidR="001029D7" w:rsidRDefault="00D74187" w:rsidP="00D74187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Default="007E631D" w:rsidP="00DF0F40">
      <w:pPr>
        <w:jc w:val="both"/>
        <w:rPr>
          <w:b/>
          <w:sz w:val="20"/>
          <w:szCs w:val="20"/>
        </w:rPr>
      </w:pPr>
    </w:p>
    <w:p w:rsidR="007E631D" w:rsidRPr="008C05C0" w:rsidRDefault="007E631D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p w:rsidR="001029D7" w:rsidRPr="008C05C0" w:rsidRDefault="001029D7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9F" w:rsidRDefault="006B219F" w:rsidP="00024E12">
      <w:r>
        <w:separator/>
      </w:r>
    </w:p>
  </w:endnote>
  <w:endnote w:type="continuationSeparator" w:id="0">
    <w:p w:rsidR="006B219F" w:rsidRDefault="006B219F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9F" w:rsidRDefault="006B219F" w:rsidP="00024E12">
      <w:r>
        <w:separator/>
      </w:r>
    </w:p>
  </w:footnote>
  <w:footnote w:type="continuationSeparator" w:id="0">
    <w:p w:rsidR="006B219F" w:rsidRDefault="006B219F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B72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B219F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631D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A43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67BF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4187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Normal1">
    <w:name w:val="Normal1"/>
    <w:rsid w:val="00D741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rsid w:val="00D74187"/>
    <w:pPr>
      <w:jc w:val="center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DE6D8-F3CF-445F-80CB-68C1DE4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392</cp:revision>
  <cp:lastPrinted>2022-08-29T05:26:00Z</cp:lastPrinted>
  <dcterms:created xsi:type="dcterms:W3CDTF">2020-03-31T05:11:00Z</dcterms:created>
  <dcterms:modified xsi:type="dcterms:W3CDTF">2023-11-17T02:12:00Z</dcterms:modified>
</cp:coreProperties>
</file>